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14" w:rsidRDefault="004A3C14" w:rsidP="004A3C14">
      <w:pPr>
        <w:spacing w:after="200"/>
        <w:jc w:val="center"/>
        <w:rPr>
          <w:rFonts w:ascii="Cambria" w:eastAsia="Cambria" w:hAnsi="Cambria" w:cs="Cambria"/>
          <w:b/>
          <w:color w:val="222222"/>
        </w:rPr>
      </w:pPr>
      <w:r>
        <w:rPr>
          <w:rFonts w:ascii="Cambria" w:eastAsia="Cambria" w:hAnsi="Cambria" w:cs="Cambria"/>
          <w:b/>
          <w:color w:val="222222"/>
        </w:rPr>
        <w:t xml:space="preserve">Statement on Prosecution of Right to Freedom </w:t>
      </w:r>
      <w:proofErr w:type="gramStart"/>
      <w:r>
        <w:rPr>
          <w:rFonts w:ascii="Cambria" w:eastAsia="Cambria" w:hAnsi="Cambria" w:cs="Cambria"/>
          <w:b/>
          <w:color w:val="222222"/>
        </w:rPr>
        <w:t>of  Expression</w:t>
      </w:r>
      <w:proofErr w:type="gramEnd"/>
    </w:p>
    <w:p w:rsidR="004A3C14" w:rsidRDefault="004A3C14" w:rsidP="004A3C14">
      <w:pPr>
        <w:spacing w:after="200"/>
        <w:rPr>
          <w:rFonts w:ascii="Cambria" w:eastAsia="Cambria" w:hAnsi="Cambria" w:cs="Cambria"/>
          <w:color w:val="222222"/>
        </w:rPr>
      </w:pPr>
    </w:p>
    <w:p w:rsidR="004A3C14" w:rsidRDefault="004A3C14" w:rsidP="004A3C14">
      <w:pPr>
        <w:spacing w:after="200"/>
        <w:rPr>
          <w:rFonts w:ascii="Cambria" w:eastAsia="Cambria" w:hAnsi="Cambria" w:cs="Cambria"/>
        </w:rPr>
      </w:pPr>
      <w:r>
        <w:rPr>
          <w:rFonts w:ascii="Cambria" w:eastAsia="Cambria" w:hAnsi="Cambria" w:cs="Cambria"/>
          <w:color w:val="222222"/>
        </w:rPr>
        <w:t>September 8</w:t>
      </w:r>
      <w:bookmarkStart w:id="0" w:name="_GoBack"/>
      <w:bookmarkEnd w:id="0"/>
      <w:r>
        <w:rPr>
          <w:rFonts w:ascii="Cambria" w:eastAsia="Cambria" w:hAnsi="Cambria" w:cs="Cambria"/>
          <w:color w:val="222222"/>
        </w:rPr>
        <w:t>, 2020</w:t>
      </w:r>
      <w:r>
        <w:rPr>
          <w:rFonts w:ascii="Cambria" w:eastAsia="Cambria" w:hAnsi="Cambria" w:cs="Cambria"/>
          <w:color w:val="222222"/>
        </w:rPr>
        <w:tab/>
      </w:r>
    </w:p>
    <w:p w:rsidR="004A3C14" w:rsidRDefault="004A3C14" w:rsidP="004A3C14">
      <w:pPr>
        <w:spacing w:after="200"/>
        <w:jc w:val="both"/>
        <w:rPr>
          <w:rFonts w:ascii="Cambria" w:eastAsia="Cambria" w:hAnsi="Cambria" w:cs="Cambria"/>
          <w:color w:val="222222"/>
        </w:rPr>
      </w:pPr>
      <w:r>
        <w:rPr>
          <w:rFonts w:ascii="Cambria" w:eastAsia="Cambria" w:hAnsi="Cambria" w:cs="Cambria"/>
        </w:rPr>
        <w:t xml:space="preserve">On September 4, </w:t>
      </w:r>
      <w:proofErr w:type="spellStart"/>
      <w:r>
        <w:rPr>
          <w:rFonts w:ascii="Cambria" w:eastAsia="Cambria" w:hAnsi="Cambria" w:cs="Cambria"/>
        </w:rPr>
        <w:t>Maung</w:t>
      </w:r>
      <w:proofErr w:type="spellEnd"/>
      <w:r>
        <w:rPr>
          <w:rFonts w:ascii="Cambria" w:eastAsia="Cambria" w:hAnsi="Cambria" w:cs="Cambria"/>
        </w:rPr>
        <w:t xml:space="preserve"> </w:t>
      </w:r>
      <w:proofErr w:type="spellStart"/>
      <w:r>
        <w:rPr>
          <w:rFonts w:ascii="Cambria" w:eastAsia="Cambria" w:hAnsi="Cambria" w:cs="Cambria"/>
        </w:rPr>
        <w:t>Saungkha</w:t>
      </w:r>
      <w:proofErr w:type="spellEnd"/>
      <w:r>
        <w:rPr>
          <w:rFonts w:ascii="Cambria" w:eastAsia="Cambria" w:hAnsi="Cambria" w:cs="Cambria"/>
        </w:rPr>
        <w:t xml:space="preserve">, the Executive Director of ATHAN, was fined 30,000 Kyat under Section 19 of the Peaceful Assembly and Peaceful Procession Law (PAPPL) by the </w:t>
      </w:r>
      <w:proofErr w:type="spellStart"/>
      <w:r>
        <w:rPr>
          <w:rFonts w:ascii="Cambria" w:eastAsia="Cambria" w:hAnsi="Cambria" w:cs="Cambria"/>
        </w:rPr>
        <w:t>Kyauktada</w:t>
      </w:r>
      <w:proofErr w:type="spellEnd"/>
      <w:r>
        <w:rPr>
          <w:rFonts w:ascii="Cambria" w:eastAsia="Cambria" w:hAnsi="Cambria" w:cs="Cambria"/>
        </w:rPr>
        <w:t xml:space="preserve"> Township Court in Rangoon Division. If he does not pay the fine, he was to be sentenced to 15 days imprisonment. </w:t>
      </w:r>
      <w:r>
        <w:rPr>
          <w:rFonts w:ascii="Cambria" w:eastAsia="Cambria" w:hAnsi="Cambria" w:cs="Cambria"/>
          <w:color w:val="222222"/>
        </w:rPr>
        <w:t xml:space="preserve">Similarly to </w:t>
      </w:r>
      <w:proofErr w:type="spellStart"/>
      <w:r>
        <w:rPr>
          <w:rFonts w:ascii="Cambria" w:eastAsia="Cambria" w:hAnsi="Cambria" w:cs="Cambria"/>
          <w:color w:val="222222"/>
        </w:rPr>
        <w:t>Maung</w:t>
      </w:r>
      <w:proofErr w:type="spellEnd"/>
      <w:r>
        <w:rPr>
          <w:rFonts w:ascii="Cambria" w:eastAsia="Cambria" w:hAnsi="Cambria" w:cs="Cambria"/>
          <w:color w:val="222222"/>
        </w:rPr>
        <w:t xml:space="preserve"> </w:t>
      </w:r>
      <w:proofErr w:type="spellStart"/>
      <w:r>
        <w:rPr>
          <w:rFonts w:ascii="Cambria" w:eastAsia="Cambria" w:hAnsi="Cambria" w:cs="Cambria"/>
          <w:color w:val="222222"/>
        </w:rPr>
        <w:t>Saungkha</w:t>
      </w:r>
      <w:proofErr w:type="spellEnd"/>
      <w:r>
        <w:rPr>
          <w:rFonts w:ascii="Cambria" w:eastAsia="Cambria" w:hAnsi="Cambria" w:cs="Cambria"/>
          <w:color w:val="222222"/>
        </w:rPr>
        <w:t xml:space="preserve">, nine Students including general secretary of the </w:t>
      </w:r>
      <w:proofErr w:type="spellStart"/>
      <w:r>
        <w:rPr>
          <w:rFonts w:ascii="Cambria" w:eastAsia="Cambria" w:hAnsi="Cambria" w:cs="Cambria"/>
          <w:color w:val="222222"/>
        </w:rPr>
        <w:t>Arakan</w:t>
      </w:r>
      <w:proofErr w:type="spellEnd"/>
      <w:r>
        <w:rPr>
          <w:rFonts w:ascii="Cambria" w:eastAsia="Cambria" w:hAnsi="Cambria" w:cs="Cambria"/>
          <w:color w:val="222222"/>
        </w:rPr>
        <w:t xml:space="preserve"> Students’ Union </w:t>
      </w:r>
      <w:proofErr w:type="spellStart"/>
      <w:r>
        <w:rPr>
          <w:rFonts w:ascii="Cambria" w:eastAsia="Cambria" w:hAnsi="Cambria" w:cs="Cambria"/>
          <w:color w:val="222222"/>
        </w:rPr>
        <w:t>Myat</w:t>
      </w:r>
      <w:proofErr w:type="spellEnd"/>
      <w:r>
        <w:rPr>
          <w:rFonts w:ascii="Cambria" w:eastAsia="Cambria" w:hAnsi="Cambria" w:cs="Cambria"/>
          <w:color w:val="222222"/>
        </w:rPr>
        <w:t xml:space="preserve"> Hein </w:t>
      </w:r>
      <w:proofErr w:type="spellStart"/>
      <w:r>
        <w:rPr>
          <w:rFonts w:ascii="Cambria" w:eastAsia="Cambria" w:hAnsi="Cambria" w:cs="Cambria"/>
          <w:color w:val="222222"/>
        </w:rPr>
        <w:t>Tun</w:t>
      </w:r>
      <w:proofErr w:type="spellEnd"/>
      <w:r>
        <w:rPr>
          <w:rFonts w:ascii="Cambria" w:eastAsia="Cambria" w:hAnsi="Cambria" w:cs="Cambria"/>
          <w:color w:val="222222"/>
        </w:rPr>
        <w:t xml:space="preserve"> were charged and sentenced in July for staging a protest demanding an end to the internet shutdown in </w:t>
      </w:r>
      <w:proofErr w:type="spellStart"/>
      <w:r>
        <w:rPr>
          <w:rFonts w:ascii="Cambria" w:eastAsia="Cambria" w:hAnsi="Cambria" w:cs="Cambria"/>
          <w:color w:val="222222"/>
        </w:rPr>
        <w:t>Arakan</w:t>
      </w:r>
      <w:proofErr w:type="spellEnd"/>
      <w:r>
        <w:rPr>
          <w:rFonts w:ascii="Cambria" w:eastAsia="Cambria" w:hAnsi="Cambria" w:cs="Cambria"/>
          <w:color w:val="222222"/>
        </w:rPr>
        <w:t xml:space="preserve"> and Chin states. In addition, two </w:t>
      </w:r>
      <w:proofErr w:type="spellStart"/>
      <w:r>
        <w:rPr>
          <w:rFonts w:ascii="Cambria" w:eastAsia="Cambria" w:hAnsi="Cambria" w:cs="Cambria"/>
          <w:color w:val="222222"/>
        </w:rPr>
        <w:t>Arakan</w:t>
      </w:r>
      <w:proofErr w:type="spellEnd"/>
      <w:r>
        <w:rPr>
          <w:rFonts w:ascii="Cambria" w:eastAsia="Cambria" w:hAnsi="Cambria" w:cs="Cambria"/>
          <w:color w:val="222222"/>
        </w:rPr>
        <w:t xml:space="preserve"> Youths of the Youth Affairs Committee of the </w:t>
      </w:r>
      <w:proofErr w:type="spellStart"/>
      <w:r>
        <w:rPr>
          <w:rFonts w:ascii="Cambria" w:eastAsia="Cambria" w:hAnsi="Cambria" w:cs="Cambria"/>
          <w:color w:val="222222"/>
        </w:rPr>
        <w:t>Arakan</w:t>
      </w:r>
      <w:proofErr w:type="spellEnd"/>
      <w:r>
        <w:rPr>
          <w:rFonts w:ascii="Cambria" w:eastAsia="Cambria" w:hAnsi="Cambria" w:cs="Cambria"/>
          <w:color w:val="222222"/>
        </w:rPr>
        <w:t xml:space="preserve"> National Party (ANP) are now facing trial. </w:t>
      </w:r>
    </w:p>
    <w:p w:rsidR="004A3C14" w:rsidRDefault="004A3C14" w:rsidP="004A3C14">
      <w:pPr>
        <w:spacing w:after="200"/>
        <w:jc w:val="both"/>
        <w:rPr>
          <w:rFonts w:ascii="Cambria" w:eastAsia="Cambria" w:hAnsi="Cambria" w:cs="Cambria"/>
        </w:rPr>
      </w:pPr>
      <w:r>
        <w:rPr>
          <w:rFonts w:ascii="Cambria" w:eastAsia="Cambria" w:hAnsi="Cambria" w:cs="Cambria"/>
        </w:rPr>
        <w:t xml:space="preserve">In relation to freedom of expression, Article 19 of International Covenant on Civil and Political Rights of the United Nations states that “everyone shall have the right to freedom of expression and to hold opinions”. Moreover, freedom of expression is enshrined to every citizen in Article 354 Chapter 8 of the 2008 Constitution of the Republic of the Union of Myanmar. PAPPL declares that the state (government) is not only responsible for protecting peaceful assemblies but also to provide the support to accomplish such peaceful assemblies. </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However</w:t>
      </w:r>
      <w:r>
        <w:rPr>
          <w:rFonts w:ascii="Pyidaungsu" w:eastAsia="Pyidaungsu" w:hAnsi="Pyidaungsu" w:cs="Pyidaungsu"/>
          <w:color w:val="222222"/>
        </w:rPr>
        <w:t xml:space="preserve">, </w:t>
      </w:r>
      <w:r>
        <w:rPr>
          <w:rFonts w:ascii="Cambria" w:eastAsia="Cambria" w:hAnsi="Cambria" w:cs="Cambria"/>
          <w:color w:val="222222"/>
        </w:rPr>
        <w:t xml:space="preserve">after Parliament was formed in 2010, both governments have continuously filed lawsuits against the right to free expression. </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During the new government from 2016-2020, 18 people were prosecuted under Section 18 of PAPPL, 179 people under Section 19, 20 of PAPPL, 180 people under Section 66(d) of the Telecommunication Law for political movements and calling on human rights. They are political activists, human rights activists, farmers’ rights activists, land rights activists, environmental rights activists, former political prisoners, farmers, students and civilians. Among them, 54 people are from the news media and journalists. It is also found that the government takes action not only under Section 18, 19, 20 of PAPPL and Section 66(d) of the Telecommunication Law but also Sections 500, 505(b) of the Penal Code, Section 10/12 of the Law Protecting the Privacy and Security of Citizens, Sections 17(1) (2) of the Unlawful Associations Act and Counter-</w:t>
      </w:r>
      <w:proofErr w:type="spellStart"/>
      <w:r>
        <w:rPr>
          <w:rFonts w:ascii="Cambria" w:eastAsia="Cambria" w:hAnsi="Cambria" w:cs="Cambria"/>
          <w:color w:val="222222"/>
        </w:rPr>
        <w:t>Terriosm</w:t>
      </w:r>
      <w:proofErr w:type="spellEnd"/>
      <w:r>
        <w:rPr>
          <w:rFonts w:ascii="Cambria" w:eastAsia="Cambria" w:hAnsi="Cambria" w:cs="Cambria"/>
          <w:color w:val="222222"/>
        </w:rPr>
        <w:t xml:space="preserve"> Law against those exercising the freedom of expression. These prosecutions and punishments are used to repress rights to freedom of expression and information, and to prevent human rights violations. </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 xml:space="preserve">Even though the Civil Society Organizations (CSOs) including the Assistance Association for Political Prisoners (AAPP) repeatedly demand amendments to PAPPL, this law has not yet been amended into a law guaranteeing freedom of expression, repressing </w:t>
      </w:r>
      <w:proofErr w:type="gramStart"/>
      <w:r>
        <w:rPr>
          <w:rFonts w:ascii="Cambria" w:eastAsia="Cambria" w:hAnsi="Cambria" w:cs="Cambria"/>
          <w:color w:val="222222"/>
        </w:rPr>
        <w:t>citizens</w:t>
      </w:r>
      <w:proofErr w:type="gramEnd"/>
      <w:r>
        <w:rPr>
          <w:rFonts w:ascii="Cambria" w:eastAsia="Cambria" w:hAnsi="Cambria" w:cs="Cambria"/>
          <w:color w:val="222222"/>
        </w:rPr>
        <w:t xml:space="preserve"> right up </w:t>
      </w:r>
      <w:r>
        <w:rPr>
          <w:rFonts w:ascii="Cambria" w:eastAsia="Cambria" w:hAnsi="Cambria" w:cs="Cambria"/>
          <w:color w:val="222222"/>
        </w:rPr>
        <w:lastRenderedPageBreak/>
        <w:t>until the close of the second parliamentary term. Provisions for peaceful protests, recommended by AAPP not currently included in PAPPL, must be enacted.</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Freedom of expression is explicitly enacted as the right of every citizen in the 2008 Constitution. As prosecutions continue to be made using this law it unnecessarily impacts and delays work for the accused as they have to go to the court several times and their freedom of movement is also restricted.  The government needs to allow its citizens to exercise the freedom of expression as a democratic country and also to protect all protestors. As civil liberties are restricted according to the current PAPPL and this law is used as a tool of repression, AAPP urges immediately amending this law to protect the people.</w:t>
      </w:r>
    </w:p>
    <w:p w:rsidR="004A3C14" w:rsidRDefault="004A3C14" w:rsidP="004A3C14">
      <w:pPr>
        <w:spacing w:after="200"/>
        <w:jc w:val="both"/>
        <w:rPr>
          <w:rFonts w:ascii="Cambria" w:eastAsia="Cambria" w:hAnsi="Cambria" w:cs="Cambria"/>
          <w:color w:val="222222"/>
        </w:rPr>
      </w:pP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In Solidarity</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For More Information   Assistance Association for Political Prisoners (Burma)</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 xml:space="preserve">Tate </w:t>
      </w:r>
      <w:proofErr w:type="spellStart"/>
      <w:r>
        <w:rPr>
          <w:rFonts w:ascii="Cambria" w:eastAsia="Cambria" w:hAnsi="Cambria" w:cs="Cambria"/>
          <w:color w:val="222222"/>
        </w:rPr>
        <w:t>Naing</w:t>
      </w:r>
      <w:proofErr w:type="spellEnd"/>
      <w:r>
        <w:rPr>
          <w:rFonts w:ascii="Cambria" w:eastAsia="Cambria" w:hAnsi="Cambria" w:cs="Cambria"/>
          <w:color w:val="222222"/>
        </w:rPr>
        <w:t xml:space="preserve">   </w:t>
      </w:r>
      <w:proofErr w:type="gramStart"/>
      <w:r>
        <w:rPr>
          <w:rFonts w:ascii="Cambria" w:eastAsia="Cambria" w:hAnsi="Cambria" w:cs="Cambria"/>
          <w:color w:val="222222"/>
        </w:rPr>
        <w:t>Secretary  +</w:t>
      </w:r>
      <w:proofErr w:type="gramEnd"/>
      <w:r>
        <w:rPr>
          <w:rFonts w:ascii="Cambria" w:eastAsia="Cambria" w:hAnsi="Cambria" w:cs="Cambria"/>
          <w:color w:val="222222"/>
        </w:rPr>
        <w:t>95(0)9428023828</w:t>
      </w:r>
    </w:p>
    <w:p w:rsidR="004A3C14" w:rsidRDefault="004A3C14" w:rsidP="004A3C14">
      <w:pPr>
        <w:spacing w:after="200"/>
        <w:jc w:val="both"/>
        <w:rPr>
          <w:rFonts w:ascii="Cambria" w:eastAsia="Cambria" w:hAnsi="Cambria" w:cs="Cambria"/>
          <w:color w:val="222222"/>
        </w:rPr>
      </w:pPr>
      <w:r>
        <w:rPr>
          <w:rFonts w:ascii="Cambria" w:eastAsia="Cambria" w:hAnsi="Cambria" w:cs="Cambria"/>
          <w:color w:val="222222"/>
        </w:rPr>
        <w:t xml:space="preserve">Bo </w:t>
      </w:r>
      <w:proofErr w:type="spellStart"/>
      <w:r>
        <w:rPr>
          <w:rFonts w:ascii="Cambria" w:eastAsia="Cambria" w:hAnsi="Cambria" w:cs="Cambria"/>
          <w:color w:val="222222"/>
        </w:rPr>
        <w:t>Kyi</w:t>
      </w:r>
      <w:proofErr w:type="spellEnd"/>
      <w:r>
        <w:rPr>
          <w:rFonts w:ascii="Cambria" w:eastAsia="Cambria" w:hAnsi="Cambria" w:cs="Cambria"/>
          <w:color w:val="222222"/>
        </w:rPr>
        <w:t xml:space="preserve">   Joint </w:t>
      </w:r>
      <w:proofErr w:type="gramStart"/>
      <w:r>
        <w:rPr>
          <w:rFonts w:ascii="Cambria" w:eastAsia="Cambria" w:hAnsi="Cambria" w:cs="Cambria"/>
          <w:color w:val="222222"/>
        </w:rPr>
        <w:t>Secretary  +</w:t>
      </w:r>
      <w:proofErr w:type="gramEnd"/>
      <w:r>
        <w:rPr>
          <w:rFonts w:ascii="Cambria" w:eastAsia="Cambria" w:hAnsi="Cambria" w:cs="Cambria"/>
          <w:color w:val="222222"/>
        </w:rPr>
        <w:t>95(0)9425308840</w:t>
      </w:r>
    </w:p>
    <w:p w:rsidR="004A3C14" w:rsidRDefault="004A3C14" w:rsidP="004A3C14">
      <w:pPr>
        <w:spacing w:after="200"/>
        <w:jc w:val="both"/>
        <w:rPr>
          <w:rFonts w:ascii="Cambria" w:eastAsia="Cambria" w:hAnsi="Cambria" w:cs="Cambria"/>
          <w:color w:val="222222"/>
        </w:rPr>
      </w:pPr>
    </w:p>
    <w:p w:rsidR="004A3C14" w:rsidRDefault="004A3C14" w:rsidP="004A3C14">
      <w:pPr>
        <w:spacing w:after="200"/>
        <w:jc w:val="both"/>
        <w:rPr>
          <w:rFonts w:ascii="Cambria" w:eastAsia="Cambria" w:hAnsi="Cambria" w:cs="Cambria"/>
          <w:color w:val="222222"/>
        </w:rPr>
      </w:pPr>
    </w:p>
    <w:p w:rsidR="004A3C14" w:rsidRDefault="004A3C14" w:rsidP="004A3C14">
      <w:pPr>
        <w:spacing w:after="200"/>
        <w:jc w:val="both"/>
        <w:rPr>
          <w:rFonts w:ascii="Cambria" w:eastAsia="Cambria" w:hAnsi="Cambria" w:cs="Cambria"/>
          <w:color w:val="222222"/>
        </w:rPr>
      </w:pPr>
    </w:p>
    <w:p w:rsidR="004A3C14" w:rsidRDefault="004A3C14" w:rsidP="004A3C14">
      <w:pPr>
        <w:spacing w:after="200"/>
        <w:jc w:val="both"/>
        <w:rPr>
          <w:rFonts w:ascii="Cambria" w:eastAsia="Cambria" w:hAnsi="Cambria" w:cs="Cambria"/>
          <w:color w:val="222222"/>
        </w:rPr>
      </w:pPr>
    </w:p>
    <w:p w:rsidR="004A3C14" w:rsidRDefault="004A3C14" w:rsidP="004A3C14">
      <w:pPr>
        <w:spacing w:after="200"/>
        <w:jc w:val="both"/>
        <w:rPr>
          <w:rFonts w:ascii="Cambria" w:eastAsia="Cambria" w:hAnsi="Cambria" w:cs="Cambria"/>
        </w:rPr>
      </w:pPr>
    </w:p>
    <w:p w:rsidR="004A3C14" w:rsidRDefault="004A3C14" w:rsidP="004A3C14">
      <w:pPr>
        <w:spacing w:after="200"/>
        <w:rPr>
          <w:rFonts w:ascii="Cambria" w:eastAsia="Cambria" w:hAnsi="Cambria" w:cs="Cambria"/>
          <w:color w:val="222222"/>
        </w:rPr>
      </w:pPr>
    </w:p>
    <w:p w:rsidR="004A3C14" w:rsidRDefault="004A3C14" w:rsidP="004A3C14">
      <w:pPr>
        <w:spacing w:after="200"/>
        <w:rPr>
          <w:rFonts w:ascii="Cambria" w:eastAsia="Cambria" w:hAnsi="Cambria" w:cs="Cambria"/>
          <w:color w:val="222222"/>
        </w:rPr>
      </w:pPr>
    </w:p>
    <w:p w:rsidR="00414E6D" w:rsidRPr="004A3C14" w:rsidRDefault="00414E6D" w:rsidP="004A3C14"/>
    <w:sectPr w:rsidR="00414E6D" w:rsidRPr="004A3C14" w:rsidSect="0033382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BA" w:rsidRDefault="004D0BBA" w:rsidP="006F1248">
      <w:r>
        <w:separator/>
      </w:r>
    </w:p>
  </w:endnote>
  <w:endnote w:type="continuationSeparator" w:id="0">
    <w:p w:rsidR="004D0BBA" w:rsidRDefault="004D0BBA" w:rsidP="006F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yidaungsu">
    <w:panose1 w:val="020B0502040204020203"/>
    <w:charset w:val="00"/>
    <w:family w:val="swiss"/>
    <w:pitch w:val="variable"/>
    <w:sig w:usb0="80000023" w:usb1="1000205A" w:usb2="00100408" w:usb3="00000000" w:csb0="0000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824" w:rsidRDefault="003338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824" w:rsidRDefault="003338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824" w:rsidRDefault="003338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BA" w:rsidRDefault="004D0BBA" w:rsidP="006F1248">
      <w:r>
        <w:separator/>
      </w:r>
    </w:p>
  </w:footnote>
  <w:footnote w:type="continuationSeparator" w:id="0">
    <w:p w:rsidR="004D0BBA" w:rsidRDefault="004D0BBA" w:rsidP="006F1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824" w:rsidRDefault="003338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248" w:rsidRDefault="00786955" w:rsidP="00126B55">
    <w:pPr>
      <w:pStyle w:val="Header"/>
    </w:pPr>
    <w:r>
      <w:rPr>
        <w:noProof/>
        <w:lang w:bidi="th-TH"/>
      </w:rPr>
      <mc:AlternateContent>
        <mc:Choice Requires="wps">
          <w:drawing>
            <wp:anchor distT="0" distB="0" distL="114300" distR="114300" simplePos="0" relativeHeight="251662336" behindDoc="0" locked="0" layoutInCell="1" allowOverlap="1" wp14:anchorId="6205012A" wp14:editId="750A9CFE">
              <wp:simplePos x="0" y="0"/>
              <wp:positionH relativeFrom="column">
                <wp:posOffset>937895</wp:posOffset>
              </wp:positionH>
              <wp:positionV relativeFrom="paragraph">
                <wp:posOffset>695325</wp:posOffset>
              </wp:positionV>
              <wp:extent cx="4843780" cy="400050"/>
              <wp:effectExtent l="4445"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78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1248" w:rsidRPr="006F1248" w:rsidRDefault="006F1248" w:rsidP="00126B55">
                          <w:pPr>
                            <w:jc w:val="center"/>
                            <w:rPr>
                              <w:rFonts w:ascii="Times New Roman" w:hAnsi="Times New Roman" w:cs="Times New Roman"/>
                              <w:sz w:val="18"/>
                              <w:szCs w:val="18"/>
                            </w:rPr>
                          </w:pPr>
                          <w:r w:rsidRPr="006F1248">
                            <w:rPr>
                              <w:rFonts w:ascii="Times New Roman" w:hAnsi="Times New Roman" w:cs="Times New Roman"/>
                              <w:sz w:val="18"/>
                              <w:szCs w:val="18"/>
                            </w:rPr>
                            <w:t>No</w:t>
                          </w:r>
                          <w:proofErr w:type="gramStart"/>
                          <w:r w:rsidRPr="006F1248">
                            <w:rPr>
                              <w:rFonts w:ascii="Times New Roman" w:hAnsi="Times New Roman" w:cs="Times New Roman"/>
                              <w:sz w:val="18"/>
                              <w:szCs w:val="18"/>
                            </w:rPr>
                            <w:t>.(</w:t>
                          </w:r>
                          <w:proofErr w:type="gramEnd"/>
                          <w:r w:rsidRPr="006F1248">
                            <w:rPr>
                              <w:rFonts w:ascii="Times New Roman" w:hAnsi="Times New Roman" w:cs="Times New Roman"/>
                              <w:sz w:val="18"/>
                              <w:szCs w:val="18"/>
                            </w:rPr>
                            <w:t xml:space="preserve">75), 33 Extension Ward, </w:t>
                          </w:r>
                          <w:proofErr w:type="spellStart"/>
                          <w:r w:rsidRPr="006F1248">
                            <w:rPr>
                              <w:rFonts w:ascii="Times New Roman" w:hAnsi="Times New Roman" w:cs="Times New Roman"/>
                              <w:sz w:val="18"/>
                              <w:szCs w:val="18"/>
                            </w:rPr>
                            <w:t>Oakthaphayar</w:t>
                          </w:r>
                          <w:proofErr w:type="spellEnd"/>
                          <w:r w:rsidRPr="006F1248">
                            <w:rPr>
                              <w:rFonts w:ascii="Times New Roman" w:hAnsi="Times New Roman" w:cs="Times New Roman"/>
                              <w:sz w:val="18"/>
                              <w:szCs w:val="18"/>
                            </w:rPr>
                            <w:t xml:space="preserve"> Street, Dagon </w:t>
                          </w:r>
                          <w:proofErr w:type="spellStart"/>
                          <w:r w:rsidRPr="006F1248">
                            <w:rPr>
                              <w:rFonts w:ascii="Times New Roman" w:hAnsi="Times New Roman" w:cs="Times New Roman"/>
                              <w:sz w:val="18"/>
                              <w:szCs w:val="18"/>
                            </w:rPr>
                            <w:t>M</w:t>
                          </w:r>
                          <w:r w:rsidR="00126B55">
                            <w:rPr>
                              <w:rFonts w:ascii="Times New Roman" w:hAnsi="Times New Roman" w:cs="Times New Roman"/>
                              <w:sz w:val="18"/>
                              <w:szCs w:val="18"/>
                            </w:rPr>
                            <w:t>yothit</w:t>
                          </w:r>
                          <w:proofErr w:type="spellEnd"/>
                          <w:r w:rsidR="00126B55">
                            <w:rPr>
                              <w:rFonts w:ascii="Times New Roman" w:hAnsi="Times New Roman" w:cs="Times New Roman"/>
                              <w:sz w:val="18"/>
                              <w:szCs w:val="18"/>
                            </w:rPr>
                            <w:t xml:space="preserve"> (North), Yangon, Myanmar </w:t>
                          </w:r>
                          <w:r w:rsidR="00126B55">
                            <w:rPr>
                              <w:rFonts w:ascii="Times New Roman" w:hAnsi="Times New Roman" w:cs="Times New Roman"/>
                              <w:sz w:val="18"/>
                              <w:szCs w:val="18"/>
                            </w:rPr>
                            <w:br/>
                          </w:r>
                          <w:r w:rsidRPr="006F1248">
                            <w:rPr>
                              <w:rFonts w:ascii="Times New Roman" w:hAnsi="Times New Roman" w:cs="Times New Roman"/>
                              <w:sz w:val="18"/>
                              <w:szCs w:val="18"/>
                            </w:rPr>
                            <w:t xml:space="preserve">E-mail: </w:t>
                          </w:r>
                          <w:hyperlink r:id="rId1" w:history="1">
                            <w:r w:rsidRPr="006F1248">
                              <w:rPr>
                                <w:rStyle w:val="Hyperlink"/>
                                <w:rFonts w:ascii="Times New Roman" w:hAnsi="Times New Roman" w:cs="Times New Roman"/>
                                <w:sz w:val="18"/>
                                <w:szCs w:val="18"/>
                              </w:rPr>
                              <w:t>info@aappb.org</w:t>
                            </w:r>
                          </w:hyperlink>
                          <w:r w:rsidRPr="006F1248">
                            <w:rPr>
                              <w:rFonts w:ascii="Times New Roman" w:hAnsi="Times New Roman" w:cs="Times New Roman"/>
                              <w:sz w:val="18"/>
                              <w:szCs w:val="18"/>
                            </w:rPr>
                            <w:t xml:space="preserve"> Website: www.aappb.org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3.85pt;margin-top:54.75pt;width:381.4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" stroked="f">
              <v:textbox>
                <w:txbxContent>
                  <w:p w:rsidR="006F1248" w:rsidRPr="006F1248" w:rsidRDefault="006F1248" w:rsidP="00126B55">
                    <w:pPr>
                      <w:jc w:val="center"/>
                      <w:rPr>
                        <w:rFonts w:ascii="Times New Roman" w:hAnsi="Times New Roman" w:cs="Times New Roman"/>
                        <w:sz w:val="18"/>
                        <w:szCs w:val="18"/>
                      </w:rPr>
                    </w:pPr>
                    <w:r w:rsidRPr="006F1248">
                      <w:rPr>
                        <w:rFonts w:ascii="Times New Roman" w:hAnsi="Times New Roman" w:cs="Times New Roman"/>
                        <w:sz w:val="18"/>
                        <w:szCs w:val="18"/>
                      </w:rPr>
                      <w:t>No</w:t>
                    </w:r>
                    <w:proofErr w:type="gramStart"/>
                    <w:r w:rsidRPr="006F1248">
                      <w:rPr>
                        <w:rFonts w:ascii="Times New Roman" w:hAnsi="Times New Roman" w:cs="Times New Roman"/>
                        <w:sz w:val="18"/>
                        <w:szCs w:val="18"/>
                      </w:rPr>
                      <w:t>.(</w:t>
                    </w:r>
                    <w:proofErr w:type="gramEnd"/>
                    <w:r w:rsidRPr="006F1248">
                      <w:rPr>
                        <w:rFonts w:ascii="Times New Roman" w:hAnsi="Times New Roman" w:cs="Times New Roman"/>
                        <w:sz w:val="18"/>
                        <w:szCs w:val="18"/>
                      </w:rPr>
                      <w:t xml:space="preserve">75), 33 Extension Ward, </w:t>
                    </w:r>
                    <w:proofErr w:type="spellStart"/>
                    <w:r w:rsidRPr="006F1248">
                      <w:rPr>
                        <w:rFonts w:ascii="Times New Roman" w:hAnsi="Times New Roman" w:cs="Times New Roman"/>
                        <w:sz w:val="18"/>
                        <w:szCs w:val="18"/>
                      </w:rPr>
                      <w:t>Oakthaphayar</w:t>
                    </w:r>
                    <w:proofErr w:type="spellEnd"/>
                    <w:r w:rsidRPr="006F1248">
                      <w:rPr>
                        <w:rFonts w:ascii="Times New Roman" w:hAnsi="Times New Roman" w:cs="Times New Roman"/>
                        <w:sz w:val="18"/>
                        <w:szCs w:val="18"/>
                      </w:rPr>
                      <w:t xml:space="preserve"> Street, Dagon </w:t>
                    </w:r>
                    <w:proofErr w:type="spellStart"/>
                    <w:r w:rsidRPr="006F1248">
                      <w:rPr>
                        <w:rFonts w:ascii="Times New Roman" w:hAnsi="Times New Roman" w:cs="Times New Roman"/>
                        <w:sz w:val="18"/>
                        <w:szCs w:val="18"/>
                      </w:rPr>
                      <w:t>M</w:t>
                    </w:r>
                    <w:r w:rsidR="00126B55">
                      <w:rPr>
                        <w:rFonts w:ascii="Times New Roman" w:hAnsi="Times New Roman" w:cs="Times New Roman"/>
                        <w:sz w:val="18"/>
                        <w:szCs w:val="18"/>
                      </w:rPr>
                      <w:t>yothit</w:t>
                    </w:r>
                    <w:proofErr w:type="spellEnd"/>
                    <w:r w:rsidR="00126B55">
                      <w:rPr>
                        <w:rFonts w:ascii="Times New Roman" w:hAnsi="Times New Roman" w:cs="Times New Roman"/>
                        <w:sz w:val="18"/>
                        <w:szCs w:val="18"/>
                      </w:rPr>
                      <w:t xml:space="preserve"> (North), Yangon, Myanmar </w:t>
                    </w:r>
                    <w:r w:rsidR="00126B55">
                      <w:rPr>
                        <w:rFonts w:ascii="Times New Roman" w:hAnsi="Times New Roman" w:cs="Times New Roman"/>
                        <w:sz w:val="18"/>
                        <w:szCs w:val="18"/>
                      </w:rPr>
                      <w:br/>
                    </w:r>
                    <w:r w:rsidRPr="006F1248">
                      <w:rPr>
                        <w:rFonts w:ascii="Times New Roman" w:hAnsi="Times New Roman" w:cs="Times New Roman"/>
                        <w:sz w:val="18"/>
                        <w:szCs w:val="18"/>
                      </w:rPr>
                      <w:t xml:space="preserve">E-mail: </w:t>
                    </w:r>
                    <w:hyperlink r:id="rId2" w:history="1">
                      <w:r w:rsidRPr="006F1248">
                        <w:rPr>
                          <w:rStyle w:val="Hyperlink"/>
                          <w:rFonts w:ascii="Times New Roman" w:hAnsi="Times New Roman" w:cs="Times New Roman"/>
                          <w:sz w:val="18"/>
                          <w:szCs w:val="18"/>
                        </w:rPr>
                        <w:t>info@aappb.org</w:t>
                      </w:r>
                    </w:hyperlink>
                    <w:r w:rsidRPr="006F1248">
                      <w:rPr>
                        <w:rFonts w:ascii="Times New Roman" w:hAnsi="Times New Roman" w:cs="Times New Roman"/>
                        <w:sz w:val="18"/>
                        <w:szCs w:val="18"/>
                      </w:rPr>
                      <w:t xml:space="preserve"> Website: www.aappb.org</w:t>
                    </w:r>
                  </w:p>
                </w:txbxContent>
              </v:textbox>
            </v:shape>
          </w:pict>
        </mc:Fallback>
      </mc:AlternateContent>
    </w:r>
    <w:r w:rsidR="00126B55">
      <w:rPr>
        <w:noProof/>
        <w:lang w:bidi="th-TH"/>
      </w:rPr>
      <w:drawing>
        <wp:inline distT="0" distB="0" distL="0" distR="0" wp14:anchorId="3335BC54" wp14:editId="2F86A654">
          <wp:extent cx="866775" cy="1036706"/>
          <wp:effectExtent l="19050" t="0" r="9525" b="0"/>
          <wp:docPr id="6" name="Picture 0" descr="AAPP Logo(Final)-24''x28.8''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PP Logo(Final)-24''x28.8'' copy.jpg"/>
                  <pic:cNvPicPr/>
                </pic:nvPicPr>
                <pic:blipFill>
                  <a:blip r:embed="rId3"/>
                  <a:stretch>
                    <a:fillRect/>
                  </a:stretch>
                </pic:blipFill>
                <pic:spPr>
                  <a:xfrm>
                    <a:off x="0" y="0"/>
                    <a:ext cx="866775" cy="1036706"/>
                  </a:xfrm>
                  <a:prstGeom prst="rect">
                    <a:avLst/>
                  </a:prstGeom>
                </pic:spPr>
              </pic:pic>
            </a:graphicData>
          </a:graphic>
        </wp:inline>
      </w:drawing>
    </w:r>
    <w:r>
      <w:rPr>
        <w:noProof/>
        <w:lang w:bidi="th-TH"/>
      </w:rPr>
      <mc:AlternateContent>
        <mc:Choice Requires="wps">
          <w:drawing>
            <wp:anchor distT="0" distB="0" distL="114300" distR="114300" simplePos="0" relativeHeight="251660288" behindDoc="0" locked="0" layoutInCell="1" allowOverlap="1" wp14:anchorId="5BA7A6C0" wp14:editId="49B50378">
              <wp:simplePos x="0" y="0"/>
              <wp:positionH relativeFrom="column">
                <wp:posOffset>890270</wp:posOffset>
              </wp:positionH>
              <wp:positionV relativeFrom="paragraph">
                <wp:posOffset>-33020</wp:posOffset>
              </wp:positionV>
              <wp:extent cx="5050155" cy="572770"/>
              <wp:effectExtent l="4445" t="0" r="317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0155" cy="572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1248" w:rsidRPr="00126B55" w:rsidRDefault="006F1248" w:rsidP="006F1248">
                          <w:pPr>
                            <w:jc w:val="center"/>
                            <w:rPr>
                              <w:rFonts w:ascii="Pyidaungsu" w:hAnsi="Pyidaungsu" w:cs="Pyidaungsu"/>
                              <w:b/>
                              <w:sz w:val="28"/>
                              <w:szCs w:val="28"/>
                            </w:rPr>
                          </w:pPr>
                          <w:r w:rsidRPr="00126B55">
                            <w:rPr>
                              <w:rFonts w:ascii="Times New Roman" w:hAnsi="Times New Roman" w:cs="Times New Roman"/>
                              <w:b/>
                              <w:sz w:val="28"/>
                              <w:szCs w:val="28"/>
                            </w:rPr>
                            <w:t>Assistance Association for Political Prisoners (AAPP</w:t>
                          </w:r>
                          <w:proofErr w:type="gramStart"/>
                          <w:r w:rsidRPr="00126B55">
                            <w:rPr>
                              <w:rFonts w:ascii="Times New Roman" w:hAnsi="Times New Roman" w:cs="Times New Roman"/>
                              <w:b/>
                              <w:sz w:val="28"/>
                              <w:szCs w:val="28"/>
                            </w:rPr>
                            <w:t>)</w:t>
                          </w:r>
                          <w:proofErr w:type="gramEnd"/>
                          <w:r w:rsidRPr="00126B55">
                            <w:rPr>
                              <w:rFonts w:ascii="Times New Roman" w:hAnsi="Times New Roman" w:cs="Times New Roman"/>
                              <w:b/>
                              <w:sz w:val="28"/>
                              <w:szCs w:val="28"/>
                            </w:rPr>
                            <w:br/>
                          </w:r>
                          <w:r w:rsidRPr="00126B55">
                            <w:rPr>
                              <w:rFonts w:ascii="Pyidaungsu" w:hAnsi="Pyidaungsu" w:cs="Pyidaungsu"/>
                              <w:b/>
                              <w:bCs/>
                              <w:sz w:val="28"/>
                              <w:szCs w:val="28"/>
                              <w:cs/>
                            </w:rPr>
                            <w:t>နိုင်ငံရေးအကျဉ်းသားများကူညီစောင့်ရှောက်ရေးအသင်း</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 o:spid="_x0000_s1027" type="#_x0000_t202" style="position:absolute;margin-left:70.1pt;margin-top:-2.6pt;width:397.65pt;height:45.1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" stroked="f">
              <v:textbox style="mso-fit-shape-to-text:t">
                <w:txbxContent>
                  <w:p w:rsidR="006F1248" w:rsidRPr="00126B55" w:rsidRDefault="006F1248" w:rsidP="006F1248">
                    <w:pPr>
                      <w:jc w:val="center"/>
                      <w:rPr>
                        <w:rFonts w:ascii="Pyidaungsu" w:hAnsi="Pyidaungsu" w:cs="Pyidaungsu"/>
                        <w:b/>
                        <w:sz w:val="28"/>
                        <w:szCs w:val="28"/>
                      </w:rPr>
                    </w:pPr>
                    <w:r w:rsidRPr="00126B55">
                      <w:rPr>
                        <w:rFonts w:ascii="Times New Roman" w:hAnsi="Times New Roman" w:cs="Times New Roman"/>
                        <w:b/>
                        <w:sz w:val="28"/>
                        <w:szCs w:val="28"/>
                      </w:rPr>
                      <w:t>Assistance Association for Political Prisoners (AAPP</w:t>
                    </w:r>
                    <w:proofErr w:type="gramStart"/>
                    <w:r w:rsidRPr="00126B55">
                      <w:rPr>
                        <w:rFonts w:ascii="Times New Roman" w:hAnsi="Times New Roman" w:cs="Times New Roman"/>
                        <w:b/>
                        <w:sz w:val="28"/>
                        <w:szCs w:val="28"/>
                      </w:rPr>
                      <w:t>)</w:t>
                    </w:r>
                    <w:proofErr w:type="gramEnd"/>
                    <w:r w:rsidRPr="00126B55">
                      <w:rPr>
                        <w:rFonts w:ascii="Times New Roman" w:hAnsi="Times New Roman" w:cs="Times New Roman"/>
                        <w:b/>
                        <w:sz w:val="28"/>
                        <w:szCs w:val="28"/>
                      </w:rPr>
                      <w:br/>
                    </w:r>
                    <w:r w:rsidRPr="00126B55">
                      <w:rPr>
                        <w:rFonts w:ascii="Pyidaungsu" w:hAnsi="Pyidaungsu" w:cs="Pyidaungsu"/>
                        <w:b/>
                        <w:bCs/>
                        <w:sz w:val="28"/>
                        <w:szCs w:val="28"/>
                        <w:cs/>
                      </w:rPr>
                      <w:t>နိုင်ငံရေးအကျဉ်းသားများကူညီစောင့်ရှောက်ရေးအသင်း</w:t>
                    </w:r>
                  </w:p>
                </w:txbxContent>
              </v:textbox>
            </v:shape>
          </w:pict>
        </mc:Fallback>
      </mc:AlternateContent>
    </w:r>
  </w:p>
  <w:p w:rsidR="006F1248" w:rsidRPr="00126B55" w:rsidRDefault="00126B55">
    <w:pPr>
      <w:pStyle w:val="Header"/>
      <w:rPr>
        <w:b/>
        <w:color w:val="548DD4" w:themeColor="text2" w:themeTint="99"/>
        <w:sz w:val="32"/>
        <w:szCs w:val="32"/>
      </w:rPr>
    </w:pPr>
    <w:r w:rsidRPr="00126B55">
      <w:rPr>
        <w:b/>
        <w:color w:val="548DD4" w:themeColor="text2" w:themeTint="99"/>
        <w:sz w:val="32"/>
        <w:szCs w:val="32"/>
      </w:rPr>
      <w:t>--------------------------------------------------------------------------</w:t>
    </w:r>
    <w:r>
      <w:rPr>
        <w:b/>
        <w:color w:val="548DD4" w:themeColor="text2" w:themeTint="99"/>
        <w:sz w:val="32"/>
        <w:szCs w:val="32"/>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824" w:rsidRDefault="003338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A78BB"/>
    <w:multiLevelType w:val="hybridMultilevel"/>
    <w:tmpl w:val="BDB8C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248"/>
    <w:rsid w:val="00004826"/>
    <w:rsid w:val="00017025"/>
    <w:rsid w:val="00024039"/>
    <w:rsid w:val="00024174"/>
    <w:rsid w:val="00033DE7"/>
    <w:rsid w:val="00052B48"/>
    <w:rsid w:val="00056827"/>
    <w:rsid w:val="00064F98"/>
    <w:rsid w:val="0007362F"/>
    <w:rsid w:val="000A132D"/>
    <w:rsid w:val="000B7A8C"/>
    <w:rsid w:val="000C233B"/>
    <w:rsid w:val="000C5B1F"/>
    <w:rsid w:val="000D0763"/>
    <w:rsid w:val="00101B45"/>
    <w:rsid w:val="001135A3"/>
    <w:rsid w:val="001155DD"/>
    <w:rsid w:val="00123D92"/>
    <w:rsid w:val="0012512E"/>
    <w:rsid w:val="00126B55"/>
    <w:rsid w:val="001545E5"/>
    <w:rsid w:val="001841FD"/>
    <w:rsid w:val="001905DB"/>
    <w:rsid w:val="001942AF"/>
    <w:rsid w:val="00197811"/>
    <w:rsid w:val="001A44C3"/>
    <w:rsid w:val="001B7ABA"/>
    <w:rsid w:val="001C571F"/>
    <w:rsid w:val="001D2766"/>
    <w:rsid w:val="001E146A"/>
    <w:rsid w:val="00201283"/>
    <w:rsid w:val="00206398"/>
    <w:rsid w:val="0021349E"/>
    <w:rsid w:val="002202C7"/>
    <w:rsid w:val="00234DDE"/>
    <w:rsid w:val="002612D0"/>
    <w:rsid w:val="002702AF"/>
    <w:rsid w:val="00277EAA"/>
    <w:rsid w:val="00283021"/>
    <w:rsid w:val="00285858"/>
    <w:rsid w:val="00291437"/>
    <w:rsid w:val="0029324F"/>
    <w:rsid w:val="002B297E"/>
    <w:rsid w:val="002B3BB4"/>
    <w:rsid w:val="002C0045"/>
    <w:rsid w:val="002D2232"/>
    <w:rsid w:val="002D28AC"/>
    <w:rsid w:val="002D3BA3"/>
    <w:rsid w:val="002F0912"/>
    <w:rsid w:val="002F3E09"/>
    <w:rsid w:val="002F4E93"/>
    <w:rsid w:val="002F5395"/>
    <w:rsid w:val="00307643"/>
    <w:rsid w:val="00314B77"/>
    <w:rsid w:val="00333824"/>
    <w:rsid w:val="00335629"/>
    <w:rsid w:val="003420CF"/>
    <w:rsid w:val="003844AB"/>
    <w:rsid w:val="00384E06"/>
    <w:rsid w:val="003A6A7A"/>
    <w:rsid w:val="003C1C14"/>
    <w:rsid w:val="003C3110"/>
    <w:rsid w:val="003D37C7"/>
    <w:rsid w:val="00407CB5"/>
    <w:rsid w:val="00414E6D"/>
    <w:rsid w:val="00420798"/>
    <w:rsid w:val="00433449"/>
    <w:rsid w:val="00460739"/>
    <w:rsid w:val="00464B44"/>
    <w:rsid w:val="004933D7"/>
    <w:rsid w:val="00495690"/>
    <w:rsid w:val="004A3C14"/>
    <w:rsid w:val="004B59D5"/>
    <w:rsid w:val="004C03D0"/>
    <w:rsid w:val="004C4421"/>
    <w:rsid w:val="004D0BBA"/>
    <w:rsid w:val="004D1189"/>
    <w:rsid w:val="004E3D1A"/>
    <w:rsid w:val="004F1D68"/>
    <w:rsid w:val="00524744"/>
    <w:rsid w:val="00534900"/>
    <w:rsid w:val="0054056C"/>
    <w:rsid w:val="00550945"/>
    <w:rsid w:val="00590262"/>
    <w:rsid w:val="00594488"/>
    <w:rsid w:val="005B0FE2"/>
    <w:rsid w:val="005B264F"/>
    <w:rsid w:val="005D0721"/>
    <w:rsid w:val="005E090A"/>
    <w:rsid w:val="005F639F"/>
    <w:rsid w:val="0060275B"/>
    <w:rsid w:val="00614E4D"/>
    <w:rsid w:val="00623178"/>
    <w:rsid w:val="00634F83"/>
    <w:rsid w:val="00646496"/>
    <w:rsid w:val="00647F0E"/>
    <w:rsid w:val="006753C6"/>
    <w:rsid w:val="006755BD"/>
    <w:rsid w:val="00677B44"/>
    <w:rsid w:val="00692DD3"/>
    <w:rsid w:val="00693D89"/>
    <w:rsid w:val="006D0A95"/>
    <w:rsid w:val="006E1191"/>
    <w:rsid w:val="006F1248"/>
    <w:rsid w:val="006F182A"/>
    <w:rsid w:val="006F466B"/>
    <w:rsid w:val="007057A4"/>
    <w:rsid w:val="0072294C"/>
    <w:rsid w:val="007243BB"/>
    <w:rsid w:val="00727D09"/>
    <w:rsid w:val="00747937"/>
    <w:rsid w:val="0075556A"/>
    <w:rsid w:val="007637C6"/>
    <w:rsid w:val="007643B6"/>
    <w:rsid w:val="00774922"/>
    <w:rsid w:val="00774A86"/>
    <w:rsid w:val="00786955"/>
    <w:rsid w:val="007D6DB4"/>
    <w:rsid w:val="007E4B3F"/>
    <w:rsid w:val="007E74E7"/>
    <w:rsid w:val="007F4C2A"/>
    <w:rsid w:val="00811E2F"/>
    <w:rsid w:val="00813A6A"/>
    <w:rsid w:val="008171D7"/>
    <w:rsid w:val="0085030B"/>
    <w:rsid w:val="00854EA8"/>
    <w:rsid w:val="0086270D"/>
    <w:rsid w:val="008716BD"/>
    <w:rsid w:val="00873E8A"/>
    <w:rsid w:val="0087422A"/>
    <w:rsid w:val="00876DAC"/>
    <w:rsid w:val="0089362F"/>
    <w:rsid w:val="00893D36"/>
    <w:rsid w:val="008A0971"/>
    <w:rsid w:val="008A5671"/>
    <w:rsid w:val="008C280B"/>
    <w:rsid w:val="008D566B"/>
    <w:rsid w:val="008D773A"/>
    <w:rsid w:val="008E0313"/>
    <w:rsid w:val="00907C30"/>
    <w:rsid w:val="0093101C"/>
    <w:rsid w:val="0093586A"/>
    <w:rsid w:val="009408FE"/>
    <w:rsid w:val="009713E7"/>
    <w:rsid w:val="0097796D"/>
    <w:rsid w:val="009903B9"/>
    <w:rsid w:val="009A4810"/>
    <w:rsid w:val="009A5963"/>
    <w:rsid w:val="009A7DBB"/>
    <w:rsid w:val="00A06349"/>
    <w:rsid w:val="00A1320A"/>
    <w:rsid w:val="00A36D1C"/>
    <w:rsid w:val="00A5197F"/>
    <w:rsid w:val="00A84333"/>
    <w:rsid w:val="00A87821"/>
    <w:rsid w:val="00AA4768"/>
    <w:rsid w:val="00AE12FE"/>
    <w:rsid w:val="00AF5E0D"/>
    <w:rsid w:val="00B01BC3"/>
    <w:rsid w:val="00B16740"/>
    <w:rsid w:val="00B3662B"/>
    <w:rsid w:val="00B6028F"/>
    <w:rsid w:val="00B621CF"/>
    <w:rsid w:val="00B63712"/>
    <w:rsid w:val="00B648B3"/>
    <w:rsid w:val="00B90EA7"/>
    <w:rsid w:val="00B936BD"/>
    <w:rsid w:val="00B96598"/>
    <w:rsid w:val="00BA04A3"/>
    <w:rsid w:val="00BD449F"/>
    <w:rsid w:val="00BE1B8C"/>
    <w:rsid w:val="00BF6943"/>
    <w:rsid w:val="00C1495A"/>
    <w:rsid w:val="00C14B29"/>
    <w:rsid w:val="00C31C8B"/>
    <w:rsid w:val="00C400B0"/>
    <w:rsid w:val="00C437E6"/>
    <w:rsid w:val="00C5044C"/>
    <w:rsid w:val="00C56CD7"/>
    <w:rsid w:val="00C709B2"/>
    <w:rsid w:val="00C72F9B"/>
    <w:rsid w:val="00C85EC3"/>
    <w:rsid w:val="00C93DAC"/>
    <w:rsid w:val="00C95A53"/>
    <w:rsid w:val="00CA49D4"/>
    <w:rsid w:val="00CA509A"/>
    <w:rsid w:val="00CA6E2F"/>
    <w:rsid w:val="00CB496E"/>
    <w:rsid w:val="00CB6E04"/>
    <w:rsid w:val="00CD32A8"/>
    <w:rsid w:val="00D0711A"/>
    <w:rsid w:val="00D118D6"/>
    <w:rsid w:val="00D16F0A"/>
    <w:rsid w:val="00D3299F"/>
    <w:rsid w:val="00D40A9E"/>
    <w:rsid w:val="00DA2D01"/>
    <w:rsid w:val="00DC023A"/>
    <w:rsid w:val="00DD11DE"/>
    <w:rsid w:val="00E12086"/>
    <w:rsid w:val="00E34C44"/>
    <w:rsid w:val="00E352EA"/>
    <w:rsid w:val="00E61AB1"/>
    <w:rsid w:val="00E63E86"/>
    <w:rsid w:val="00E85C51"/>
    <w:rsid w:val="00EC40E3"/>
    <w:rsid w:val="00F07FE2"/>
    <w:rsid w:val="00F2658C"/>
    <w:rsid w:val="00F35949"/>
    <w:rsid w:val="00F63A0C"/>
    <w:rsid w:val="00F91846"/>
    <w:rsid w:val="00FA3101"/>
    <w:rsid w:val="00FB15BE"/>
    <w:rsid w:val="00FE1B27"/>
    <w:rsid w:val="00FE2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025"/>
    <w:pPr>
      <w:spacing w:after="0" w:line="240" w:lineRule="auto"/>
    </w:pPr>
    <w:rPr>
      <w:rFonts w:cs="Arial Unicode MS"/>
      <w:sz w:val="24"/>
      <w:szCs w:val="24"/>
      <w:lang w:bidi="my-M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248"/>
    <w:pPr>
      <w:tabs>
        <w:tab w:val="center" w:pos="4680"/>
        <w:tab w:val="right" w:pos="9360"/>
      </w:tabs>
    </w:pPr>
    <w:rPr>
      <w:rFonts w:cstheme="minorBidi"/>
      <w:sz w:val="22"/>
      <w:szCs w:val="22"/>
      <w:lang w:bidi="ar-SA"/>
    </w:rPr>
  </w:style>
  <w:style w:type="character" w:customStyle="1" w:styleId="HeaderChar">
    <w:name w:val="Header Char"/>
    <w:basedOn w:val="DefaultParagraphFont"/>
    <w:link w:val="Header"/>
    <w:uiPriority w:val="99"/>
    <w:rsid w:val="006F1248"/>
  </w:style>
  <w:style w:type="paragraph" w:styleId="Footer">
    <w:name w:val="footer"/>
    <w:basedOn w:val="Normal"/>
    <w:link w:val="FooterChar"/>
    <w:uiPriority w:val="99"/>
    <w:unhideWhenUsed/>
    <w:rsid w:val="006F1248"/>
    <w:pPr>
      <w:tabs>
        <w:tab w:val="center" w:pos="4680"/>
        <w:tab w:val="right" w:pos="9360"/>
      </w:tabs>
    </w:pPr>
  </w:style>
  <w:style w:type="character" w:customStyle="1" w:styleId="FooterChar">
    <w:name w:val="Footer Char"/>
    <w:basedOn w:val="DefaultParagraphFont"/>
    <w:link w:val="Footer"/>
    <w:uiPriority w:val="99"/>
    <w:rsid w:val="006F1248"/>
  </w:style>
  <w:style w:type="paragraph" w:styleId="BalloonText">
    <w:name w:val="Balloon Text"/>
    <w:basedOn w:val="Normal"/>
    <w:link w:val="BalloonTextChar"/>
    <w:uiPriority w:val="99"/>
    <w:semiHidden/>
    <w:unhideWhenUsed/>
    <w:rsid w:val="006F1248"/>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6F1248"/>
    <w:rPr>
      <w:rFonts w:ascii="Tahoma" w:hAnsi="Tahoma" w:cs="Tahoma"/>
      <w:sz w:val="16"/>
      <w:szCs w:val="16"/>
    </w:rPr>
  </w:style>
  <w:style w:type="character" w:styleId="Hyperlink">
    <w:name w:val="Hyperlink"/>
    <w:basedOn w:val="DefaultParagraphFont"/>
    <w:uiPriority w:val="99"/>
    <w:unhideWhenUsed/>
    <w:rsid w:val="006F1248"/>
    <w:rPr>
      <w:color w:val="0000FF" w:themeColor="hyperlink"/>
      <w:u w:val="single"/>
    </w:rPr>
  </w:style>
  <w:style w:type="paragraph" w:styleId="NormalWeb">
    <w:name w:val="Normal (Web)"/>
    <w:basedOn w:val="Normal"/>
    <w:uiPriority w:val="99"/>
    <w:unhideWhenUsed/>
    <w:rsid w:val="00C14B29"/>
    <w:pPr>
      <w:spacing w:before="100" w:beforeAutospacing="1" w:after="100" w:afterAutospacing="1"/>
    </w:pPr>
    <w:rPr>
      <w:rFonts w:ascii="Times New Roman" w:eastAsia="Times New Roman" w:hAnsi="Times New Roman" w:cs="Times New Roman"/>
      <w:lang w:bidi="ar-SA"/>
    </w:rPr>
  </w:style>
  <w:style w:type="character" w:customStyle="1" w:styleId="UnresolvedMention">
    <w:name w:val="Unresolved Mention"/>
    <w:basedOn w:val="DefaultParagraphFont"/>
    <w:uiPriority w:val="99"/>
    <w:semiHidden/>
    <w:unhideWhenUsed/>
    <w:rsid w:val="00414E6D"/>
    <w:rPr>
      <w:color w:val="605E5C"/>
      <w:shd w:val="clear" w:color="auto" w:fill="E1DFDD"/>
    </w:rPr>
  </w:style>
  <w:style w:type="paragraph" w:styleId="NoSpacing">
    <w:name w:val="No Spacing"/>
    <w:uiPriority w:val="1"/>
    <w:qFormat/>
    <w:rsid w:val="00414E6D"/>
    <w:pPr>
      <w:spacing w:after="0" w:line="240" w:lineRule="auto"/>
    </w:pPr>
    <w:rPr>
      <w:rFonts w:eastAsiaTheme="minorEastAsia"/>
      <w:lang w:eastAsia="zh-CN"/>
    </w:rPr>
  </w:style>
  <w:style w:type="paragraph" w:styleId="ListParagraph">
    <w:name w:val="List Paragraph"/>
    <w:basedOn w:val="Normal"/>
    <w:uiPriority w:val="34"/>
    <w:qFormat/>
    <w:rsid w:val="00414E6D"/>
    <w:pPr>
      <w:spacing w:after="200" w:line="276" w:lineRule="auto"/>
      <w:ind w:left="720"/>
      <w:contextualSpacing/>
    </w:pPr>
    <w:rPr>
      <w:rFonts w:cstheme="minorBidi"/>
      <w:sz w:val="22"/>
      <w:szCs w:val="22"/>
      <w:lang w:bidi="ar-SA"/>
    </w:rPr>
  </w:style>
  <w:style w:type="character" w:styleId="CommentReference">
    <w:name w:val="annotation reference"/>
    <w:basedOn w:val="DefaultParagraphFont"/>
    <w:uiPriority w:val="99"/>
    <w:semiHidden/>
    <w:unhideWhenUsed/>
    <w:rsid w:val="00414E6D"/>
    <w:rPr>
      <w:sz w:val="16"/>
      <w:szCs w:val="16"/>
    </w:rPr>
  </w:style>
  <w:style w:type="paragraph" w:styleId="CommentText">
    <w:name w:val="annotation text"/>
    <w:basedOn w:val="Normal"/>
    <w:link w:val="CommentTextChar"/>
    <w:uiPriority w:val="99"/>
    <w:semiHidden/>
    <w:unhideWhenUsed/>
    <w:rsid w:val="00414E6D"/>
    <w:pPr>
      <w:spacing w:after="200"/>
    </w:pPr>
    <w:rPr>
      <w:rFonts w:cstheme="minorBidi"/>
      <w:sz w:val="20"/>
      <w:szCs w:val="20"/>
      <w:lang w:bidi="ar-SA"/>
    </w:rPr>
  </w:style>
  <w:style w:type="character" w:customStyle="1" w:styleId="CommentTextChar">
    <w:name w:val="Comment Text Char"/>
    <w:basedOn w:val="DefaultParagraphFont"/>
    <w:link w:val="CommentText"/>
    <w:uiPriority w:val="99"/>
    <w:semiHidden/>
    <w:rsid w:val="00414E6D"/>
    <w:rPr>
      <w:sz w:val="20"/>
      <w:szCs w:val="20"/>
    </w:rPr>
  </w:style>
  <w:style w:type="paragraph" w:styleId="CommentSubject">
    <w:name w:val="annotation subject"/>
    <w:basedOn w:val="CommentText"/>
    <w:next w:val="CommentText"/>
    <w:link w:val="CommentSubjectChar"/>
    <w:uiPriority w:val="99"/>
    <w:semiHidden/>
    <w:unhideWhenUsed/>
    <w:rsid w:val="00414E6D"/>
    <w:rPr>
      <w:b/>
      <w:bCs/>
    </w:rPr>
  </w:style>
  <w:style w:type="character" w:customStyle="1" w:styleId="CommentSubjectChar">
    <w:name w:val="Comment Subject Char"/>
    <w:basedOn w:val="CommentTextChar"/>
    <w:link w:val="CommentSubject"/>
    <w:uiPriority w:val="99"/>
    <w:semiHidden/>
    <w:rsid w:val="00414E6D"/>
    <w:rPr>
      <w:b/>
      <w:bCs/>
      <w:sz w:val="20"/>
      <w:szCs w:val="20"/>
    </w:rPr>
  </w:style>
  <w:style w:type="paragraph" w:styleId="FootnoteText">
    <w:name w:val="footnote text"/>
    <w:basedOn w:val="Normal"/>
    <w:link w:val="FootnoteTextChar"/>
    <w:uiPriority w:val="99"/>
    <w:semiHidden/>
    <w:unhideWhenUsed/>
    <w:rsid w:val="00414E6D"/>
    <w:rPr>
      <w:rFonts w:cstheme="minorBidi"/>
      <w:sz w:val="20"/>
      <w:szCs w:val="20"/>
      <w:lang w:bidi="ar-SA"/>
    </w:rPr>
  </w:style>
  <w:style w:type="character" w:customStyle="1" w:styleId="FootnoteTextChar">
    <w:name w:val="Footnote Text Char"/>
    <w:basedOn w:val="DefaultParagraphFont"/>
    <w:link w:val="FootnoteText"/>
    <w:uiPriority w:val="99"/>
    <w:semiHidden/>
    <w:rsid w:val="00414E6D"/>
    <w:rPr>
      <w:sz w:val="20"/>
      <w:szCs w:val="20"/>
    </w:rPr>
  </w:style>
  <w:style w:type="character" w:styleId="FootnoteReference">
    <w:name w:val="footnote reference"/>
    <w:basedOn w:val="DefaultParagraphFont"/>
    <w:uiPriority w:val="99"/>
    <w:semiHidden/>
    <w:unhideWhenUsed/>
    <w:rsid w:val="00414E6D"/>
    <w:rPr>
      <w:vertAlign w:val="superscript"/>
    </w:rPr>
  </w:style>
  <w:style w:type="paragraph" w:styleId="EndnoteText">
    <w:name w:val="endnote text"/>
    <w:basedOn w:val="Normal"/>
    <w:link w:val="EndnoteTextChar"/>
    <w:uiPriority w:val="99"/>
    <w:semiHidden/>
    <w:unhideWhenUsed/>
    <w:rsid w:val="00414E6D"/>
    <w:rPr>
      <w:rFonts w:cstheme="minorBidi"/>
      <w:sz w:val="20"/>
      <w:szCs w:val="20"/>
      <w:lang w:bidi="ar-SA"/>
    </w:rPr>
  </w:style>
  <w:style w:type="character" w:customStyle="1" w:styleId="EndnoteTextChar">
    <w:name w:val="Endnote Text Char"/>
    <w:basedOn w:val="DefaultParagraphFont"/>
    <w:link w:val="EndnoteText"/>
    <w:uiPriority w:val="99"/>
    <w:semiHidden/>
    <w:rsid w:val="00414E6D"/>
    <w:rPr>
      <w:sz w:val="20"/>
      <w:szCs w:val="20"/>
    </w:rPr>
  </w:style>
  <w:style w:type="character" w:styleId="EndnoteReference">
    <w:name w:val="endnote reference"/>
    <w:basedOn w:val="DefaultParagraphFont"/>
    <w:uiPriority w:val="99"/>
    <w:semiHidden/>
    <w:unhideWhenUsed/>
    <w:rsid w:val="00414E6D"/>
    <w:rPr>
      <w:vertAlign w:val="superscript"/>
    </w:rPr>
  </w:style>
  <w:style w:type="character" w:styleId="FollowedHyperlink">
    <w:name w:val="FollowedHyperlink"/>
    <w:basedOn w:val="DefaultParagraphFont"/>
    <w:uiPriority w:val="99"/>
    <w:semiHidden/>
    <w:unhideWhenUsed/>
    <w:rsid w:val="00414E6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025"/>
    <w:pPr>
      <w:spacing w:after="0" w:line="240" w:lineRule="auto"/>
    </w:pPr>
    <w:rPr>
      <w:rFonts w:cs="Arial Unicode MS"/>
      <w:sz w:val="24"/>
      <w:szCs w:val="24"/>
      <w:lang w:bidi="my-M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248"/>
    <w:pPr>
      <w:tabs>
        <w:tab w:val="center" w:pos="4680"/>
        <w:tab w:val="right" w:pos="9360"/>
      </w:tabs>
    </w:pPr>
    <w:rPr>
      <w:rFonts w:cstheme="minorBidi"/>
      <w:sz w:val="22"/>
      <w:szCs w:val="22"/>
      <w:lang w:bidi="ar-SA"/>
    </w:rPr>
  </w:style>
  <w:style w:type="character" w:customStyle="1" w:styleId="HeaderChar">
    <w:name w:val="Header Char"/>
    <w:basedOn w:val="DefaultParagraphFont"/>
    <w:link w:val="Header"/>
    <w:uiPriority w:val="99"/>
    <w:rsid w:val="006F1248"/>
  </w:style>
  <w:style w:type="paragraph" w:styleId="Footer">
    <w:name w:val="footer"/>
    <w:basedOn w:val="Normal"/>
    <w:link w:val="FooterChar"/>
    <w:uiPriority w:val="99"/>
    <w:unhideWhenUsed/>
    <w:rsid w:val="006F1248"/>
    <w:pPr>
      <w:tabs>
        <w:tab w:val="center" w:pos="4680"/>
        <w:tab w:val="right" w:pos="9360"/>
      </w:tabs>
    </w:pPr>
  </w:style>
  <w:style w:type="character" w:customStyle="1" w:styleId="FooterChar">
    <w:name w:val="Footer Char"/>
    <w:basedOn w:val="DefaultParagraphFont"/>
    <w:link w:val="Footer"/>
    <w:uiPriority w:val="99"/>
    <w:rsid w:val="006F1248"/>
  </w:style>
  <w:style w:type="paragraph" w:styleId="BalloonText">
    <w:name w:val="Balloon Text"/>
    <w:basedOn w:val="Normal"/>
    <w:link w:val="BalloonTextChar"/>
    <w:uiPriority w:val="99"/>
    <w:semiHidden/>
    <w:unhideWhenUsed/>
    <w:rsid w:val="006F1248"/>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6F1248"/>
    <w:rPr>
      <w:rFonts w:ascii="Tahoma" w:hAnsi="Tahoma" w:cs="Tahoma"/>
      <w:sz w:val="16"/>
      <w:szCs w:val="16"/>
    </w:rPr>
  </w:style>
  <w:style w:type="character" w:styleId="Hyperlink">
    <w:name w:val="Hyperlink"/>
    <w:basedOn w:val="DefaultParagraphFont"/>
    <w:uiPriority w:val="99"/>
    <w:unhideWhenUsed/>
    <w:rsid w:val="006F1248"/>
    <w:rPr>
      <w:color w:val="0000FF" w:themeColor="hyperlink"/>
      <w:u w:val="single"/>
    </w:rPr>
  </w:style>
  <w:style w:type="paragraph" w:styleId="NormalWeb">
    <w:name w:val="Normal (Web)"/>
    <w:basedOn w:val="Normal"/>
    <w:uiPriority w:val="99"/>
    <w:unhideWhenUsed/>
    <w:rsid w:val="00C14B29"/>
    <w:pPr>
      <w:spacing w:before="100" w:beforeAutospacing="1" w:after="100" w:afterAutospacing="1"/>
    </w:pPr>
    <w:rPr>
      <w:rFonts w:ascii="Times New Roman" w:eastAsia="Times New Roman" w:hAnsi="Times New Roman" w:cs="Times New Roman"/>
      <w:lang w:bidi="ar-SA"/>
    </w:rPr>
  </w:style>
  <w:style w:type="character" w:customStyle="1" w:styleId="UnresolvedMention">
    <w:name w:val="Unresolved Mention"/>
    <w:basedOn w:val="DefaultParagraphFont"/>
    <w:uiPriority w:val="99"/>
    <w:semiHidden/>
    <w:unhideWhenUsed/>
    <w:rsid w:val="00414E6D"/>
    <w:rPr>
      <w:color w:val="605E5C"/>
      <w:shd w:val="clear" w:color="auto" w:fill="E1DFDD"/>
    </w:rPr>
  </w:style>
  <w:style w:type="paragraph" w:styleId="NoSpacing">
    <w:name w:val="No Spacing"/>
    <w:uiPriority w:val="1"/>
    <w:qFormat/>
    <w:rsid w:val="00414E6D"/>
    <w:pPr>
      <w:spacing w:after="0" w:line="240" w:lineRule="auto"/>
    </w:pPr>
    <w:rPr>
      <w:rFonts w:eastAsiaTheme="minorEastAsia"/>
      <w:lang w:eastAsia="zh-CN"/>
    </w:rPr>
  </w:style>
  <w:style w:type="paragraph" w:styleId="ListParagraph">
    <w:name w:val="List Paragraph"/>
    <w:basedOn w:val="Normal"/>
    <w:uiPriority w:val="34"/>
    <w:qFormat/>
    <w:rsid w:val="00414E6D"/>
    <w:pPr>
      <w:spacing w:after="200" w:line="276" w:lineRule="auto"/>
      <w:ind w:left="720"/>
      <w:contextualSpacing/>
    </w:pPr>
    <w:rPr>
      <w:rFonts w:cstheme="minorBidi"/>
      <w:sz w:val="22"/>
      <w:szCs w:val="22"/>
      <w:lang w:bidi="ar-SA"/>
    </w:rPr>
  </w:style>
  <w:style w:type="character" w:styleId="CommentReference">
    <w:name w:val="annotation reference"/>
    <w:basedOn w:val="DefaultParagraphFont"/>
    <w:uiPriority w:val="99"/>
    <w:semiHidden/>
    <w:unhideWhenUsed/>
    <w:rsid w:val="00414E6D"/>
    <w:rPr>
      <w:sz w:val="16"/>
      <w:szCs w:val="16"/>
    </w:rPr>
  </w:style>
  <w:style w:type="paragraph" w:styleId="CommentText">
    <w:name w:val="annotation text"/>
    <w:basedOn w:val="Normal"/>
    <w:link w:val="CommentTextChar"/>
    <w:uiPriority w:val="99"/>
    <w:semiHidden/>
    <w:unhideWhenUsed/>
    <w:rsid w:val="00414E6D"/>
    <w:pPr>
      <w:spacing w:after="200"/>
    </w:pPr>
    <w:rPr>
      <w:rFonts w:cstheme="minorBidi"/>
      <w:sz w:val="20"/>
      <w:szCs w:val="20"/>
      <w:lang w:bidi="ar-SA"/>
    </w:rPr>
  </w:style>
  <w:style w:type="character" w:customStyle="1" w:styleId="CommentTextChar">
    <w:name w:val="Comment Text Char"/>
    <w:basedOn w:val="DefaultParagraphFont"/>
    <w:link w:val="CommentText"/>
    <w:uiPriority w:val="99"/>
    <w:semiHidden/>
    <w:rsid w:val="00414E6D"/>
    <w:rPr>
      <w:sz w:val="20"/>
      <w:szCs w:val="20"/>
    </w:rPr>
  </w:style>
  <w:style w:type="paragraph" w:styleId="CommentSubject">
    <w:name w:val="annotation subject"/>
    <w:basedOn w:val="CommentText"/>
    <w:next w:val="CommentText"/>
    <w:link w:val="CommentSubjectChar"/>
    <w:uiPriority w:val="99"/>
    <w:semiHidden/>
    <w:unhideWhenUsed/>
    <w:rsid w:val="00414E6D"/>
    <w:rPr>
      <w:b/>
      <w:bCs/>
    </w:rPr>
  </w:style>
  <w:style w:type="character" w:customStyle="1" w:styleId="CommentSubjectChar">
    <w:name w:val="Comment Subject Char"/>
    <w:basedOn w:val="CommentTextChar"/>
    <w:link w:val="CommentSubject"/>
    <w:uiPriority w:val="99"/>
    <w:semiHidden/>
    <w:rsid w:val="00414E6D"/>
    <w:rPr>
      <w:b/>
      <w:bCs/>
      <w:sz w:val="20"/>
      <w:szCs w:val="20"/>
    </w:rPr>
  </w:style>
  <w:style w:type="paragraph" w:styleId="FootnoteText">
    <w:name w:val="footnote text"/>
    <w:basedOn w:val="Normal"/>
    <w:link w:val="FootnoteTextChar"/>
    <w:uiPriority w:val="99"/>
    <w:semiHidden/>
    <w:unhideWhenUsed/>
    <w:rsid w:val="00414E6D"/>
    <w:rPr>
      <w:rFonts w:cstheme="minorBidi"/>
      <w:sz w:val="20"/>
      <w:szCs w:val="20"/>
      <w:lang w:bidi="ar-SA"/>
    </w:rPr>
  </w:style>
  <w:style w:type="character" w:customStyle="1" w:styleId="FootnoteTextChar">
    <w:name w:val="Footnote Text Char"/>
    <w:basedOn w:val="DefaultParagraphFont"/>
    <w:link w:val="FootnoteText"/>
    <w:uiPriority w:val="99"/>
    <w:semiHidden/>
    <w:rsid w:val="00414E6D"/>
    <w:rPr>
      <w:sz w:val="20"/>
      <w:szCs w:val="20"/>
    </w:rPr>
  </w:style>
  <w:style w:type="character" w:styleId="FootnoteReference">
    <w:name w:val="footnote reference"/>
    <w:basedOn w:val="DefaultParagraphFont"/>
    <w:uiPriority w:val="99"/>
    <w:semiHidden/>
    <w:unhideWhenUsed/>
    <w:rsid w:val="00414E6D"/>
    <w:rPr>
      <w:vertAlign w:val="superscript"/>
    </w:rPr>
  </w:style>
  <w:style w:type="paragraph" w:styleId="EndnoteText">
    <w:name w:val="endnote text"/>
    <w:basedOn w:val="Normal"/>
    <w:link w:val="EndnoteTextChar"/>
    <w:uiPriority w:val="99"/>
    <w:semiHidden/>
    <w:unhideWhenUsed/>
    <w:rsid w:val="00414E6D"/>
    <w:rPr>
      <w:rFonts w:cstheme="minorBidi"/>
      <w:sz w:val="20"/>
      <w:szCs w:val="20"/>
      <w:lang w:bidi="ar-SA"/>
    </w:rPr>
  </w:style>
  <w:style w:type="character" w:customStyle="1" w:styleId="EndnoteTextChar">
    <w:name w:val="Endnote Text Char"/>
    <w:basedOn w:val="DefaultParagraphFont"/>
    <w:link w:val="EndnoteText"/>
    <w:uiPriority w:val="99"/>
    <w:semiHidden/>
    <w:rsid w:val="00414E6D"/>
    <w:rPr>
      <w:sz w:val="20"/>
      <w:szCs w:val="20"/>
    </w:rPr>
  </w:style>
  <w:style w:type="character" w:styleId="EndnoteReference">
    <w:name w:val="endnote reference"/>
    <w:basedOn w:val="DefaultParagraphFont"/>
    <w:uiPriority w:val="99"/>
    <w:semiHidden/>
    <w:unhideWhenUsed/>
    <w:rsid w:val="00414E6D"/>
    <w:rPr>
      <w:vertAlign w:val="superscript"/>
    </w:rPr>
  </w:style>
  <w:style w:type="character" w:styleId="FollowedHyperlink">
    <w:name w:val="FollowedHyperlink"/>
    <w:basedOn w:val="DefaultParagraphFont"/>
    <w:uiPriority w:val="99"/>
    <w:semiHidden/>
    <w:unhideWhenUsed/>
    <w:rsid w:val="00414E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info@aappb.org" TargetMode="External"/><Relationship Id="rId1" Type="http://schemas.openxmlformats.org/officeDocument/2006/relationships/hyperlink" Target="mailto:info@aapp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AAPPB</cp:lastModifiedBy>
  <cp:revision>2</cp:revision>
  <cp:lastPrinted>2020-09-07T08:36:00Z</cp:lastPrinted>
  <dcterms:created xsi:type="dcterms:W3CDTF">2020-09-08T04:07:00Z</dcterms:created>
  <dcterms:modified xsi:type="dcterms:W3CDTF">2020-09-08T04:07:00Z</dcterms:modified>
</cp:coreProperties>
</file>